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60953">
      <w:pPr>
        <w:adjustRightInd w:val="0"/>
        <w:snapToGrid w:val="0"/>
        <w:rPr>
          <w:rFonts w:hint="eastAsia"/>
          <w:szCs w:val="32"/>
        </w:rPr>
      </w:pPr>
      <w:r>
        <w:rPr>
          <w:rFonts w:ascii="黑体" w:hAnsi="黑体" w:eastAsia="黑体"/>
          <w:szCs w:val="32"/>
        </w:rPr>
        <w:t>附件1</w:t>
      </w:r>
    </w:p>
    <w:p w14:paraId="225854A8">
      <w:pPr>
        <w:adjustRightInd w:val="0"/>
        <w:snapToGrid w:val="0"/>
        <w:spacing w:line="408" w:lineRule="auto"/>
        <w:rPr>
          <w:rFonts w:ascii="黑体" w:hAnsi="黑体" w:eastAsia="黑体"/>
          <w:szCs w:val="32"/>
        </w:rPr>
      </w:pPr>
    </w:p>
    <w:p w14:paraId="4B020BAA">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w:t>
      </w:r>
      <w:r>
        <w:rPr>
          <w:rFonts w:hint="eastAsia" w:ascii="方正小标宋_GBK" w:eastAsia="方正小标宋_GBK"/>
          <w:sz w:val="38"/>
          <w:szCs w:val="38"/>
          <w:lang w:val="en-US" w:eastAsia="zh-CN"/>
        </w:rPr>
        <w:t>生态</w:t>
      </w:r>
      <w:r>
        <w:rPr>
          <w:rFonts w:hint="eastAsia" w:ascii="方正小标宋_GBK" w:eastAsia="方正小标宋_GBK"/>
          <w:sz w:val="38"/>
          <w:szCs w:val="38"/>
        </w:rPr>
        <w:t>环境影响评价公众意见表</w:t>
      </w:r>
    </w:p>
    <w:p w14:paraId="0F43B428">
      <w:pPr>
        <w:adjustRightInd w:val="0"/>
        <w:snapToGrid w:val="0"/>
        <w:spacing w:line="408" w:lineRule="auto"/>
        <w:rPr>
          <w:rFonts w:ascii="黑体" w:hAnsi="黑体" w:eastAsia="黑体"/>
          <w:szCs w:val="32"/>
        </w:rPr>
      </w:pPr>
    </w:p>
    <w:p w14:paraId="372A6E6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BE64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BF2A9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50C12014">
            <w:pPr>
              <w:adjustRightInd w:val="0"/>
              <w:snapToGrid w:val="0"/>
              <w:jc w:val="center"/>
              <w:rPr>
                <w:rFonts w:ascii="宋体" w:hAnsi="宋体" w:eastAsia="宋体"/>
                <w:sz w:val="21"/>
                <w:szCs w:val="21"/>
              </w:rPr>
            </w:pPr>
            <w:r>
              <w:rPr>
                <w:rFonts w:hint="default" w:ascii="宋体" w:hAnsi="宋体" w:eastAsia="宋体" w:cs="Times New Roman"/>
                <w:bCs/>
                <w:sz w:val="21"/>
                <w:szCs w:val="21"/>
              </w:rPr>
              <w:t>贝达药业(嵊州)有限公司年产20吨盐酸埃克替尼配套中间体技改项目</w:t>
            </w:r>
          </w:p>
        </w:tc>
      </w:tr>
      <w:tr w14:paraId="1C185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2FF88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4E4A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66D750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CAE3BA0">
            <w:pPr>
              <w:adjustRightInd w:val="0"/>
              <w:snapToGrid w:val="0"/>
              <w:rPr>
                <w:rFonts w:ascii="宋体" w:hAnsi="宋体" w:eastAsia="宋体"/>
                <w:sz w:val="21"/>
                <w:szCs w:val="21"/>
              </w:rPr>
            </w:pPr>
          </w:p>
          <w:p w14:paraId="100ABC5C">
            <w:pPr>
              <w:adjustRightInd w:val="0"/>
              <w:snapToGrid w:val="0"/>
              <w:rPr>
                <w:rFonts w:ascii="宋体" w:hAnsi="宋体" w:eastAsia="宋体"/>
                <w:sz w:val="21"/>
                <w:szCs w:val="21"/>
              </w:rPr>
            </w:pPr>
          </w:p>
          <w:p w14:paraId="7AB2F264">
            <w:pPr>
              <w:adjustRightInd w:val="0"/>
              <w:snapToGrid w:val="0"/>
              <w:rPr>
                <w:rFonts w:ascii="宋体" w:hAnsi="宋体" w:eastAsia="宋体"/>
                <w:sz w:val="21"/>
                <w:szCs w:val="21"/>
              </w:rPr>
            </w:pPr>
          </w:p>
          <w:p w14:paraId="1412FCF4">
            <w:pPr>
              <w:adjustRightInd w:val="0"/>
              <w:snapToGrid w:val="0"/>
              <w:rPr>
                <w:rFonts w:ascii="宋体" w:hAnsi="宋体" w:eastAsia="宋体"/>
                <w:sz w:val="21"/>
                <w:szCs w:val="21"/>
              </w:rPr>
            </w:pPr>
          </w:p>
          <w:p w14:paraId="427F9879">
            <w:pPr>
              <w:adjustRightInd w:val="0"/>
              <w:snapToGrid w:val="0"/>
              <w:rPr>
                <w:rFonts w:ascii="宋体" w:hAnsi="宋体" w:eastAsia="宋体"/>
                <w:sz w:val="21"/>
                <w:szCs w:val="21"/>
              </w:rPr>
            </w:pPr>
            <w:bookmarkStart w:id="0" w:name="_GoBack"/>
            <w:bookmarkEnd w:id="0"/>
          </w:p>
          <w:p w14:paraId="180A889C">
            <w:pPr>
              <w:adjustRightInd w:val="0"/>
              <w:snapToGrid w:val="0"/>
              <w:rPr>
                <w:rFonts w:ascii="宋体" w:hAnsi="宋体" w:eastAsia="宋体"/>
                <w:sz w:val="21"/>
                <w:szCs w:val="21"/>
              </w:rPr>
            </w:pPr>
          </w:p>
          <w:p w14:paraId="734D83C7">
            <w:pPr>
              <w:adjustRightInd w:val="0"/>
              <w:snapToGrid w:val="0"/>
              <w:rPr>
                <w:rFonts w:ascii="宋体" w:hAnsi="宋体" w:eastAsia="宋体"/>
                <w:sz w:val="21"/>
                <w:szCs w:val="21"/>
              </w:rPr>
            </w:pPr>
          </w:p>
          <w:p w14:paraId="6296B944">
            <w:pPr>
              <w:adjustRightInd w:val="0"/>
              <w:snapToGrid w:val="0"/>
              <w:rPr>
                <w:rFonts w:ascii="宋体" w:hAnsi="宋体" w:eastAsia="宋体"/>
                <w:sz w:val="21"/>
                <w:szCs w:val="21"/>
              </w:rPr>
            </w:pPr>
          </w:p>
          <w:p w14:paraId="5AAD43F9">
            <w:pPr>
              <w:adjustRightInd w:val="0"/>
              <w:snapToGrid w:val="0"/>
              <w:rPr>
                <w:rFonts w:ascii="宋体" w:hAnsi="宋体" w:eastAsia="宋体"/>
                <w:sz w:val="21"/>
                <w:szCs w:val="21"/>
              </w:rPr>
            </w:pPr>
          </w:p>
          <w:p w14:paraId="459FA9A6">
            <w:pPr>
              <w:adjustRightInd w:val="0"/>
              <w:snapToGrid w:val="0"/>
              <w:rPr>
                <w:rFonts w:ascii="宋体" w:hAnsi="宋体" w:eastAsia="宋体"/>
                <w:sz w:val="21"/>
                <w:szCs w:val="21"/>
              </w:rPr>
            </w:pPr>
          </w:p>
          <w:p w14:paraId="43844D94">
            <w:pPr>
              <w:adjustRightInd w:val="0"/>
              <w:snapToGrid w:val="0"/>
              <w:rPr>
                <w:rFonts w:ascii="宋体" w:hAnsi="宋体" w:eastAsia="宋体"/>
                <w:sz w:val="21"/>
                <w:szCs w:val="21"/>
              </w:rPr>
            </w:pPr>
          </w:p>
          <w:p w14:paraId="3C51B635">
            <w:pPr>
              <w:adjustRightInd w:val="0"/>
              <w:snapToGrid w:val="0"/>
              <w:rPr>
                <w:rFonts w:ascii="宋体" w:hAnsi="宋体" w:eastAsia="宋体"/>
                <w:sz w:val="21"/>
                <w:szCs w:val="21"/>
              </w:rPr>
            </w:pPr>
          </w:p>
          <w:p w14:paraId="4D20F6B6">
            <w:pPr>
              <w:adjustRightInd w:val="0"/>
              <w:snapToGrid w:val="0"/>
              <w:rPr>
                <w:rFonts w:ascii="宋体" w:hAnsi="宋体" w:eastAsia="宋体"/>
                <w:sz w:val="21"/>
                <w:szCs w:val="21"/>
              </w:rPr>
            </w:pPr>
          </w:p>
          <w:p w14:paraId="24787B3C">
            <w:pPr>
              <w:adjustRightInd w:val="0"/>
              <w:snapToGrid w:val="0"/>
              <w:rPr>
                <w:rFonts w:hint="eastAsia" w:ascii="宋体" w:hAnsi="宋体" w:eastAsia="宋体"/>
                <w:sz w:val="21"/>
                <w:szCs w:val="21"/>
              </w:rPr>
            </w:pPr>
          </w:p>
          <w:p w14:paraId="65F2DD0C">
            <w:pPr>
              <w:adjustRightInd w:val="0"/>
              <w:snapToGrid w:val="0"/>
              <w:rPr>
                <w:rFonts w:hint="eastAsia" w:ascii="宋体" w:hAnsi="宋体" w:eastAsia="宋体"/>
                <w:sz w:val="21"/>
                <w:szCs w:val="21"/>
              </w:rPr>
            </w:pPr>
          </w:p>
          <w:p w14:paraId="48BC4B1E">
            <w:pPr>
              <w:adjustRightInd w:val="0"/>
              <w:snapToGrid w:val="0"/>
              <w:rPr>
                <w:rFonts w:hint="eastAsia" w:ascii="宋体" w:hAnsi="宋体" w:eastAsia="宋体"/>
                <w:sz w:val="21"/>
                <w:szCs w:val="21"/>
              </w:rPr>
            </w:pPr>
          </w:p>
          <w:p w14:paraId="351255AC">
            <w:pPr>
              <w:adjustRightInd w:val="0"/>
              <w:snapToGrid w:val="0"/>
              <w:rPr>
                <w:rFonts w:hint="eastAsia" w:ascii="宋体" w:hAnsi="宋体" w:eastAsia="宋体"/>
                <w:sz w:val="21"/>
                <w:szCs w:val="21"/>
              </w:rPr>
            </w:pPr>
          </w:p>
          <w:p w14:paraId="737C3F45">
            <w:pPr>
              <w:adjustRightInd w:val="0"/>
              <w:snapToGrid w:val="0"/>
              <w:rPr>
                <w:rFonts w:hint="eastAsia" w:ascii="宋体" w:hAnsi="宋体" w:eastAsia="宋体"/>
                <w:sz w:val="21"/>
                <w:szCs w:val="21"/>
              </w:rPr>
            </w:pPr>
          </w:p>
          <w:p w14:paraId="289AFBDE">
            <w:pPr>
              <w:adjustRightInd w:val="0"/>
              <w:snapToGrid w:val="0"/>
              <w:rPr>
                <w:rFonts w:hint="eastAsia" w:ascii="宋体" w:hAnsi="宋体" w:eastAsia="宋体"/>
                <w:sz w:val="21"/>
                <w:szCs w:val="21"/>
              </w:rPr>
            </w:pPr>
          </w:p>
          <w:p w14:paraId="3F370A45">
            <w:pPr>
              <w:adjustRightInd w:val="0"/>
              <w:snapToGrid w:val="0"/>
              <w:rPr>
                <w:rFonts w:hint="eastAsia" w:ascii="宋体" w:hAnsi="宋体" w:eastAsia="宋体"/>
                <w:sz w:val="21"/>
                <w:szCs w:val="21"/>
              </w:rPr>
            </w:pPr>
          </w:p>
          <w:p w14:paraId="04F110C8">
            <w:pPr>
              <w:adjustRightInd w:val="0"/>
              <w:snapToGrid w:val="0"/>
              <w:rPr>
                <w:rFonts w:hint="eastAsia" w:ascii="宋体" w:hAnsi="宋体" w:eastAsia="宋体"/>
                <w:sz w:val="21"/>
                <w:szCs w:val="21"/>
              </w:rPr>
            </w:pPr>
          </w:p>
          <w:p w14:paraId="094B5648">
            <w:pPr>
              <w:adjustRightInd w:val="0"/>
              <w:snapToGrid w:val="0"/>
              <w:rPr>
                <w:rFonts w:hint="eastAsia" w:ascii="宋体" w:hAnsi="宋体" w:eastAsia="宋体"/>
                <w:sz w:val="21"/>
                <w:szCs w:val="21"/>
              </w:rPr>
            </w:pPr>
          </w:p>
          <w:p w14:paraId="57B583B2">
            <w:pPr>
              <w:adjustRightInd w:val="0"/>
              <w:snapToGrid w:val="0"/>
              <w:rPr>
                <w:rFonts w:hint="eastAsia" w:ascii="宋体" w:hAnsi="宋体" w:eastAsia="宋体"/>
                <w:sz w:val="21"/>
                <w:szCs w:val="21"/>
              </w:rPr>
            </w:pPr>
          </w:p>
          <w:p w14:paraId="38AFC55A">
            <w:pPr>
              <w:adjustRightInd w:val="0"/>
              <w:snapToGrid w:val="0"/>
              <w:rPr>
                <w:rFonts w:hint="eastAsia" w:ascii="宋体" w:hAnsi="宋体" w:eastAsia="宋体"/>
                <w:sz w:val="21"/>
                <w:szCs w:val="21"/>
              </w:rPr>
            </w:pPr>
          </w:p>
          <w:p w14:paraId="7F77DA6B">
            <w:pPr>
              <w:adjustRightInd w:val="0"/>
              <w:snapToGrid w:val="0"/>
              <w:rPr>
                <w:rFonts w:hint="eastAsia" w:ascii="宋体" w:hAnsi="宋体" w:eastAsia="宋体"/>
                <w:sz w:val="21"/>
                <w:szCs w:val="21"/>
              </w:rPr>
            </w:pPr>
          </w:p>
          <w:p w14:paraId="2584423B">
            <w:pPr>
              <w:adjustRightInd w:val="0"/>
              <w:snapToGrid w:val="0"/>
              <w:rPr>
                <w:rFonts w:hint="eastAsia" w:ascii="宋体" w:hAnsi="宋体" w:eastAsia="宋体"/>
                <w:sz w:val="21"/>
                <w:szCs w:val="21"/>
              </w:rPr>
            </w:pPr>
          </w:p>
          <w:p w14:paraId="46E2EFC3">
            <w:pPr>
              <w:adjustRightInd w:val="0"/>
              <w:snapToGrid w:val="0"/>
              <w:rPr>
                <w:rFonts w:hint="eastAsia" w:ascii="宋体" w:hAnsi="宋体" w:eastAsia="宋体"/>
                <w:sz w:val="21"/>
                <w:szCs w:val="21"/>
              </w:rPr>
            </w:pPr>
          </w:p>
          <w:p w14:paraId="4566D62F">
            <w:pPr>
              <w:adjustRightInd w:val="0"/>
              <w:snapToGrid w:val="0"/>
              <w:rPr>
                <w:rFonts w:hint="eastAsia" w:ascii="宋体" w:hAnsi="宋体" w:eastAsia="宋体"/>
                <w:sz w:val="21"/>
                <w:szCs w:val="21"/>
              </w:rPr>
            </w:pPr>
          </w:p>
          <w:p w14:paraId="73432571">
            <w:pPr>
              <w:adjustRightInd w:val="0"/>
              <w:snapToGrid w:val="0"/>
              <w:rPr>
                <w:rFonts w:hint="eastAsia" w:ascii="宋体" w:hAnsi="宋体" w:eastAsia="宋体"/>
                <w:sz w:val="21"/>
                <w:szCs w:val="21"/>
              </w:rPr>
            </w:pPr>
          </w:p>
          <w:p w14:paraId="46230D2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1FEF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D90C7F">
            <w:pPr>
              <w:adjustRightInd w:val="0"/>
              <w:snapToGrid w:val="0"/>
              <w:rPr>
                <w:rFonts w:ascii="黑体" w:hAnsi="黑体" w:eastAsia="黑体"/>
                <w:sz w:val="21"/>
                <w:szCs w:val="21"/>
              </w:rPr>
            </w:pPr>
            <w:r>
              <w:rPr>
                <w:rFonts w:ascii="黑体" w:hAnsi="黑体" w:eastAsia="黑体"/>
                <w:sz w:val="21"/>
                <w:szCs w:val="21"/>
              </w:rPr>
              <w:t>二、本页为公众信息</w:t>
            </w:r>
          </w:p>
        </w:tc>
      </w:tr>
      <w:tr w14:paraId="7687D0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5AAAF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55BC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1FFAD28">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E045FC6">
            <w:pPr>
              <w:adjustRightInd w:val="0"/>
              <w:snapToGrid w:val="0"/>
              <w:rPr>
                <w:rFonts w:ascii="宋体" w:hAnsi="宋体" w:eastAsia="宋体"/>
                <w:sz w:val="21"/>
                <w:szCs w:val="21"/>
              </w:rPr>
            </w:pPr>
          </w:p>
        </w:tc>
      </w:tr>
      <w:tr w14:paraId="008CD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F5182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551F71D">
            <w:pPr>
              <w:adjustRightInd w:val="0"/>
              <w:snapToGrid w:val="0"/>
              <w:rPr>
                <w:rFonts w:ascii="宋体" w:hAnsi="宋体" w:eastAsia="宋体"/>
                <w:sz w:val="21"/>
                <w:szCs w:val="21"/>
              </w:rPr>
            </w:pPr>
          </w:p>
        </w:tc>
      </w:tr>
      <w:tr w14:paraId="5500F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A83F0B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7EC50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B5F0D76">
            <w:pPr>
              <w:adjustRightInd w:val="0"/>
              <w:snapToGrid w:val="0"/>
              <w:rPr>
                <w:rFonts w:ascii="宋体" w:hAnsi="宋体" w:eastAsia="宋体"/>
                <w:sz w:val="21"/>
                <w:szCs w:val="21"/>
              </w:rPr>
            </w:pPr>
          </w:p>
        </w:tc>
      </w:tr>
      <w:tr w14:paraId="3A3ED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DB9135F">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9B8F8E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8DBD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3AFD62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2EDB5B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515686C">
            <w:pPr>
              <w:adjustRightInd w:val="0"/>
              <w:snapToGrid w:val="0"/>
              <w:rPr>
                <w:rFonts w:ascii="宋体" w:hAnsi="宋体" w:eastAsia="宋体"/>
                <w:sz w:val="21"/>
                <w:szCs w:val="21"/>
              </w:rPr>
            </w:pPr>
          </w:p>
          <w:p w14:paraId="259BB801">
            <w:pPr>
              <w:adjustRightInd w:val="0"/>
              <w:snapToGrid w:val="0"/>
              <w:rPr>
                <w:rFonts w:hint="eastAsia" w:ascii="宋体" w:hAnsi="宋体" w:eastAsia="宋体"/>
                <w:sz w:val="21"/>
                <w:szCs w:val="21"/>
              </w:rPr>
            </w:pPr>
          </w:p>
          <w:p w14:paraId="1E4057C7">
            <w:pPr>
              <w:adjustRightInd w:val="0"/>
              <w:snapToGrid w:val="0"/>
              <w:rPr>
                <w:rFonts w:hint="eastAsia" w:ascii="宋体" w:hAnsi="宋体" w:eastAsia="宋体"/>
                <w:sz w:val="21"/>
                <w:szCs w:val="21"/>
              </w:rPr>
            </w:pPr>
          </w:p>
          <w:p w14:paraId="30187412">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A520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BE4AFF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1BC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6A40BD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245AFAB">
            <w:pPr>
              <w:adjustRightInd w:val="0"/>
              <w:snapToGrid w:val="0"/>
              <w:rPr>
                <w:rFonts w:ascii="宋体" w:hAnsi="宋体" w:eastAsia="宋体"/>
                <w:b/>
                <w:bCs/>
                <w:sz w:val="21"/>
                <w:szCs w:val="21"/>
              </w:rPr>
            </w:pPr>
          </w:p>
        </w:tc>
      </w:tr>
      <w:tr w14:paraId="31F07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39B2EE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2980CADA">
            <w:pPr>
              <w:adjustRightInd w:val="0"/>
              <w:snapToGrid w:val="0"/>
              <w:rPr>
                <w:rFonts w:ascii="宋体" w:hAnsi="宋体" w:eastAsia="宋体"/>
                <w:b/>
                <w:bCs/>
                <w:sz w:val="21"/>
                <w:szCs w:val="21"/>
              </w:rPr>
            </w:pPr>
          </w:p>
        </w:tc>
      </w:tr>
      <w:tr w14:paraId="141AE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C06795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E0E8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34A1FD0">
            <w:pPr>
              <w:adjustRightInd w:val="0"/>
              <w:snapToGrid w:val="0"/>
              <w:rPr>
                <w:rFonts w:ascii="宋体" w:hAnsi="宋体" w:eastAsia="宋体"/>
                <w:b/>
                <w:bCs/>
                <w:sz w:val="21"/>
                <w:szCs w:val="21"/>
              </w:rPr>
            </w:pPr>
          </w:p>
        </w:tc>
      </w:tr>
      <w:tr w14:paraId="7A26D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EF7178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3777B7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0A62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98B525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C049E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6D535020"/>
    <w:rsid w:val="71E90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lhy</cp:lastModifiedBy>
  <dcterms:modified xsi:type="dcterms:W3CDTF">2026-08-18T08:13:14Z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eyJoZGlkIjoiNzI1MzljODBiNDliMzEyMzFlZWNlN2EzYjU0N2YzMWEiLCJ1c2VySWQiOiI1ODEyOTQ5NzEifQ==</vt:lpwstr>
  </property>
  <property fmtid="{D5CDD505-2E9C-101B-9397-08002B2CF9AE}" pid="4" name="ICV">
    <vt:lpwstr>68709FBFA7374FF2AC1D12474AC27400_12</vt:lpwstr>
  </property>
</Properties>
</file>